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6C7C6" w14:textId="77777777" w:rsidR="00AE234E" w:rsidRDefault="00CA5DB4">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15263A55" w14:textId="6BFF30CC" w:rsidR="00FA36B7" w:rsidRPr="00FA36B7" w:rsidRDefault="00FA36B7">
      <w:pPr>
        <w:spacing w:before="1200" w:after="2400"/>
        <w:jc w:val="center"/>
        <w:rPr>
          <w:rFonts w:asciiTheme="minorHAnsi" w:hAnsiTheme="minorHAnsi" w:cstheme="minorHAnsi"/>
          <w:b/>
          <w:color w:val="0070C0"/>
          <w:sz w:val="36"/>
          <w:szCs w:val="36"/>
          <w:lang w:val="en-GB"/>
        </w:rPr>
      </w:pPr>
      <w:r w:rsidRPr="00FA36B7">
        <w:rPr>
          <w:rFonts w:asciiTheme="minorHAnsi" w:hAnsiTheme="minorHAnsi" w:cstheme="minorHAnsi"/>
          <w:b/>
          <w:color w:val="0070C0"/>
          <w:sz w:val="36"/>
          <w:szCs w:val="36"/>
          <w:lang w:val="en-GB"/>
        </w:rPr>
        <w:t xml:space="preserve">PROCUREMENT OF </w:t>
      </w:r>
      <w:r w:rsidR="00055B05">
        <w:rPr>
          <w:rFonts w:asciiTheme="minorHAnsi" w:hAnsiTheme="minorHAnsi" w:cstheme="minorHAnsi"/>
          <w:b/>
          <w:color w:val="0070C0"/>
          <w:sz w:val="36"/>
          <w:szCs w:val="36"/>
          <w:lang w:val="en-GB"/>
        </w:rPr>
        <w:t xml:space="preserve">CONSTRUCTION MATERIALS </w:t>
      </w:r>
      <w:r w:rsidR="00A574D4">
        <w:rPr>
          <w:rFonts w:asciiTheme="minorHAnsi" w:hAnsiTheme="minorHAnsi" w:cstheme="minorHAnsi"/>
          <w:b/>
          <w:color w:val="0070C0"/>
          <w:sz w:val="36"/>
          <w:szCs w:val="36"/>
          <w:lang w:val="en-GB"/>
        </w:rPr>
        <w:t>FOR 8 DISASTER PROJECTS</w:t>
      </w:r>
    </w:p>
    <w:p w14:paraId="7E5AAC93" w14:textId="33F94188" w:rsidR="00AE234E" w:rsidRDefault="00A06D03">
      <w:pPr>
        <w:tabs>
          <w:tab w:val="left" w:pos="2835"/>
        </w:tabs>
        <w:spacing w:before="240" w:after="240"/>
        <w:ind w:left="2835" w:hanging="2835"/>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ab/>
      </w:r>
      <w:r w:rsidR="00CA5DB4">
        <w:rPr>
          <w:b/>
          <w:lang w:val="en-GB"/>
        </w:rPr>
        <w:t>Procurement No:</w:t>
      </w:r>
      <w:r w:rsidR="00CA5DB4">
        <w:rPr>
          <w:lang w:val="en-GB"/>
        </w:rPr>
        <w:tab/>
      </w:r>
      <w:bookmarkEnd w:id="0"/>
      <w:bookmarkEnd w:id="1"/>
      <w:bookmarkEnd w:id="2"/>
      <w:bookmarkEnd w:id="3"/>
      <w:r w:rsidR="00CA5DB4">
        <w:rPr>
          <w:rFonts w:asciiTheme="minorHAnsi"/>
          <w:b/>
          <w:bCs/>
        </w:rPr>
        <w:t>09-G0</w:t>
      </w:r>
      <w:r w:rsidR="005E4EDB">
        <w:rPr>
          <w:rFonts w:asciiTheme="minorHAnsi"/>
          <w:b/>
          <w:bCs/>
        </w:rPr>
        <w:t>1</w:t>
      </w:r>
      <w:r w:rsidR="003C3973">
        <w:rPr>
          <w:rFonts w:asciiTheme="minorHAnsi"/>
          <w:b/>
          <w:bCs/>
        </w:rPr>
        <w:t>4</w:t>
      </w:r>
      <w:r w:rsidR="00CA5DB4">
        <w:rPr>
          <w:rFonts w:asciiTheme="minorHAnsi"/>
          <w:b/>
          <w:bCs/>
        </w:rPr>
        <w:t>-2</w:t>
      </w:r>
      <w:r w:rsidR="003C3973">
        <w:rPr>
          <w:rFonts w:asciiTheme="minorHAnsi"/>
          <w:b/>
          <w:bCs/>
        </w:rPr>
        <w:t>4</w:t>
      </w:r>
    </w:p>
    <w:p w14:paraId="19918F65" w14:textId="77777777" w:rsidR="00AE234E" w:rsidRDefault="00AE234E">
      <w:pPr>
        <w:pStyle w:val="HeadingPage1stuff"/>
        <w:tabs>
          <w:tab w:val="left" w:pos="2835"/>
        </w:tabs>
        <w:spacing w:before="240" w:after="240" w:line="240" w:lineRule="auto"/>
        <w:ind w:left="2835" w:hanging="2835"/>
        <w:rPr>
          <w:rFonts w:cs="Calibri"/>
          <w:sz w:val="24"/>
          <w:lang w:eastAsia="ko-KR"/>
        </w:rPr>
      </w:pPr>
    </w:p>
    <w:p w14:paraId="0036D4DC" w14:textId="77777777" w:rsidR="00AE234E" w:rsidRDefault="00CA5DB4">
      <w:pPr>
        <w:rPr>
          <w:rFonts w:ascii="Calibri" w:hAnsi="Calibri" w:cs="Calibri"/>
          <w:b/>
          <w:lang w:val="en-GB" w:eastAsia="ko-KR"/>
        </w:rPr>
      </w:pPr>
      <w:r>
        <w:rPr>
          <w:rFonts w:ascii="Calibri" w:hAnsi="Calibri" w:cs="Calibri"/>
          <w:b/>
          <w:lang w:val="en-GB" w:eastAsia="ko-KR"/>
        </w:rPr>
        <w:br w:type="page"/>
      </w:r>
    </w:p>
    <w:p w14:paraId="5290B41E" w14:textId="77777777" w:rsidR="00AE234E" w:rsidRDefault="00CA5DB4">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145AC595" w14:textId="77777777" w:rsidR="00AE234E" w:rsidRDefault="00CA5DB4">
      <w:pPr>
        <w:pStyle w:val="TOC1"/>
        <w:rPr>
          <w:rFonts w:asciiTheme="minorHAnsi" w:eastAsiaTheme="minorEastAsia" w:hAnsiTheme="minorHAnsi" w:cstheme="minorBidi"/>
          <w:caps w:val="0"/>
          <w:sz w:val="22"/>
          <w:szCs w:val="22"/>
          <w:lang w:val="en-GB" w:eastAsia="en-GB"/>
        </w:rPr>
      </w:pPr>
      <w:r>
        <w:rPr>
          <w:rFonts w:asciiTheme="minorHAnsi" w:hAnsiTheme="minorHAnsi" w:cs="Calibri"/>
          <w:lang w:val="en-GB"/>
        </w:rPr>
        <w:fldChar w:fldCharType="begin"/>
      </w:r>
      <w:r>
        <w:rPr>
          <w:rFonts w:asciiTheme="minorHAnsi" w:hAnsiTheme="minorHAnsi" w:cs="Calibri"/>
          <w:lang w:val="en-GB"/>
        </w:rPr>
        <w:instrText xml:space="preserve"> TOC \o "1-4" </w:instrText>
      </w:r>
      <w:r>
        <w:rPr>
          <w:rFonts w:asciiTheme="minorHAnsi" w:hAnsiTheme="minorHAnsi" w:cs="Calibri"/>
          <w:lang w:val="en-GB"/>
        </w:rPr>
        <w:fldChar w:fldCharType="separate"/>
      </w:r>
      <w:r>
        <w:rPr>
          <w:rFonts w:cs="Calibri"/>
        </w:rPr>
        <w:t>Instructions on how to submit the Quotation</w:t>
      </w:r>
      <w:r>
        <w:tab/>
      </w:r>
      <w:r>
        <w:fldChar w:fldCharType="begin"/>
      </w:r>
      <w:r>
        <w:instrText xml:space="preserve"> PAGEREF _Toc26439743 \h </w:instrText>
      </w:r>
      <w:r>
        <w:fldChar w:fldCharType="separate"/>
      </w:r>
      <w:r>
        <w:t>3</w:t>
      </w:r>
      <w:r>
        <w:fldChar w:fldCharType="end"/>
      </w:r>
    </w:p>
    <w:p w14:paraId="795AAF74"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_Toc26439744 \h </w:instrText>
      </w:r>
      <w:r>
        <w:fldChar w:fldCharType="separate"/>
      </w:r>
      <w:r>
        <w:t>3</w:t>
      </w:r>
      <w:r>
        <w:fldChar w:fldCharType="end"/>
      </w:r>
    </w:p>
    <w:p w14:paraId="2709FC8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_Toc26439745 \h </w:instrText>
      </w:r>
      <w:r>
        <w:fldChar w:fldCharType="separate"/>
      </w:r>
      <w:r>
        <w:t>3</w:t>
      </w:r>
      <w:r>
        <w:fldChar w:fldCharType="end"/>
      </w:r>
    </w:p>
    <w:p w14:paraId="4529F64D"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_Toc26439746 \h </w:instrText>
      </w:r>
      <w:r>
        <w:fldChar w:fldCharType="separate"/>
      </w:r>
      <w:r>
        <w:t>4</w:t>
      </w:r>
      <w:r>
        <w:fldChar w:fldCharType="end"/>
      </w:r>
    </w:p>
    <w:p w14:paraId="75DABC5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_Toc26439747 \h </w:instrText>
      </w:r>
      <w:r>
        <w:fldChar w:fldCharType="separate"/>
      </w:r>
      <w:r>
        <w:t>4</w:t>
      </w:r>
      <w:r>
        <w:fldChar w:fldCharType="end"/>
      </w:r>
    </w:p>
    <w:p w14:paraId="637843AC"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_Toc26439748 \h </w:instrText>
      </w:r>
      <w:r>
        <w:fldChar w:fldCharType="separate"/>
      </w:r>
      <w:r>
        <w:t>4</w:t>
      </w:r>
      <w:r>
        <w:fldChar w:fldCharType="end"/>
      </w:r>
    </w:p>
    <w:p w14:paraId="17C9173F" w14:textId="77777777" w:rsidR="00AE234E" w:rsidRDefault="00CA5DB4">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_Toc26439749 \h </w:instrText>
      </w:r>
      <w:r>
        <w:fldChar w:fldCharType="separate"/>
      </w:r>
      <w:r>
        <w:t>4</w:t>
      </w:r>
      <w:r>
        <w:fldChar w:fldCharType="end"/>
      </w:r>
    </w:p>
    <w:p w14:paraId="188D85BC" w14:textId="77777777" w:rsidR="00AE234E" w:rsidRDefault="00CA5DB4">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_Toc26439750 \h </w:instrText>
      </w:r>
      <w:r>
        <w:fldChar w:fldCharType="separate"/>
      </w:r>
      <w:r>
        <w:t>5</w:t>
      </w:r>
      <w:r>
        <w:fldChar w:fldCharType="end"/>
      </w:r>
    </w:p>
    <w:p w14:paraId="08503978"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_Toc26439751 \h </w:instrText>
      </w:r>
      <w:r>
        <w:fldChar w:fldCharType="separate"/>
      </w:r>
      <w:r>
        <w:t>5</w:t>
      </w:r>
      <w:r>
        <w:fldChar w:fldCharType="end"/>
      </w:r>
    </w:p>
    <w:p w14:paraId="08B95E9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_Toc26439752 \h </w:instrText>
      </w:r>
      <w:r>
        <w:fldChar w:fldCharType="separate"/>
      </w:r>
      <w:r>
        <w:t>5</w:t>
      </w:r>
      <w:r>
        <w:fldChar w:fldCharType="end"/>
      </w:r>
    </w:p>
    <w:p w14:paraId="4A6F01A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_Toc26439753 \h </w:instrText>
      </w:r>
      <w:r>
        <w:fldChar w:fldCharType="separate"/>
      </w:r>
      <w:r>
        <w:t>6</w:t>
      </w:r>
      <w:r>
        <w:fldChar w:fldCharType="end"/>
      </w:r>
    </w:p>
    <w:p w14:paraId="1F9F36FE"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_Toc26439754 \h </w:instrText>
      </w:r>
      <w:r>
        <w:fldChar w:fldCharType="separate"/>
      </w:r>
      <w:r>
        <w:t>6</w:t>
      </w:r>
      <w:r>
        <w:fldChar w:fldCharType="end"/>
      </w:r>
    </w:p>
    <w:p w14:paraId="3A0D612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_Toc26439755 \h </w:instrText>
      </w:r>
      <w:r>
        <w:fldChar w:fldCharType="separate"/>
      </w:r>
      <w:r>
        <w:t>6</w:t>
      </w:r>
      <w:r>
        <w:fldChar w:fldCharType="end"/>
      </w:r>
    </w:p>
    <w:p w14:paraId="2E54D575"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_Toc26439758 \h </w:instrText>
      </w:r>
      <w:r>
        <w:fldChar w:fldCharType="separate"/>
      </w:r>
      <w:r>
        <w:t>6</w:t>
      </w:r>
      <w:r>
        <w:fldChar w:fldCharType="end"/>
      </w:r>
    </w:p>
    <w:p w14:paraId="078DBD81"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_Toc26439759 \h </w:instrText>
      </w:r>
      <w:r>
        <w:fldChar w:fldCharType="separate"/>
      </w:r>
      <w:r>
        <w:t>7</w:t>
      </w:r>
      <w:r>
        <w:fldChar w:fldCharType="end"/>
      </w:r>
    </w:p>
    <w:p w14:paraId="63ABA2BA"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_Toc26439760 \h </w:instrText>
      </w:r>
      <w:r>
        <w:fldChar w:fldCharType="separate"/>
      </w:r>
      <w:r>
        <w:t>7</w:t>
      </w:r>
      <w:r>
        <w:fldChar w:fldCharType="end"/>
      </w:r>
    </w:p>
    <w:p w14:paraId="4A8EA17F" w14:textId="77777777" w:rsidR="00AE234E" w:rsidRDefault="00CA5DB4">
      <w:pPr>
        <w:rPr>
          <w:rFonts w:ascii="Calibri" w:hAnsi="Calibri" w:cs="Calibri"/>
          <w:lang w:val="en-GB"/>
        </w:rPr>
      </w:pPr>
      <w:r>
        <w:rPr>
          <w:rFonts w:asciiTheme="minorHAnsi" w:hAnsiTheme="minorHAnsi" w:cs="Calibri"/>
          <w:caps/>
          <w:lang w:val="en-GB"/>
        </w:rPr>
        <w:fldChar w:fldCharType="end"/>
      </w:r>
    </w:p>
    <w:p w14:paraId="5CD65C80" w14:textId="77777777" w:rsidR="00AE234E" w:rsidRDefault="00CA5DB4">
      <w:pPr>
        <w:rPr>
          <w:rFonts w:ascii="Calibri" w:hAnsi="Calibri" w:cs="Calibri"/>
          <w:b/>
          <w:sz w:val="32"/>
          <w:szCs w:val="32"/>
          <w:lang w:val="en-GB" w:eastAsia="en-GB"/>
        </w:rPr>
      </w:pPr>
      <w:bookmarkStart w:id="4" w:name="_Toc292659306"/>
      <w:r>
        <w:rPr>
          <w:rFonts w:cs="Calibri"/>
          <w:sz w:val="32"/>
          <w:szCs w:val="32"/>
          <w:lang w:val="en-GB"/>
        </w:rPr>
        <w:br w:type="page"/>
      </w:r>
    </w:p>
    <w:p w14:paraId="26A792C3" w14:textId="77777777" w:rsidR="00AE234E" w:rsidRDefault="00CA5DB4">
      <w:pPr>
        <w:pStyle w:val="Heading1"/>
        <w:ind w:left="360"/>
        <w:rPr>
          <w:rFonts w:cs="Calibri"/>
          <w:sz w:val="32"/>
          <w:szCs w:val="32"/>
        </w:rPr>
      </w:pPr>
      <w:bookmarkStart w:id="5" w:name="_Toc26439743"/>
      <w:r>
        <w:rPr>
          <w:rFonts w:cs="Calibri"/>
          <w:sz w:val="32"/>
          <w:szCs w:val="32"/>
        </w:rPr>
        <w:lastRenderedPageBreak/>
        <w:t>Instructions</w:t>
      </w:r>
      <w:bookmarkEnd w:id="4"/>
      <w:r>
        <w:rPr>
          <w:rFonts w:cs="Calibri"/>
          <w:sz w:val="32"/>
          <w:szCs w:val="32"/>
        </w:rPr>
        <w:t xml:space="preserve"> on how to submit the Quotation</w:t>
      </w:r>
      <w:bookmarkEnd w:id="5"/>
    </w:p>
    <w:p w14:paraId="05B60AC6" w14:textId="77777777" w:rsidR="00AE234E" w:rsidRDefault="00CA5DB4">
      <w:pPr>
        <w:pStyle w:val="Heading2"/>
        <w:numPr>
          <w:ilvl w:val="0"/>
          <w:numId w:val="4"/>
        </w:numPr>
        <w:ind w:left="360" w:hanging="270"/>
        <w:rPr>
          <w:rFonts w:cs="Calibri"/>
          <w:sz w:val="28"/>
          <w:szCs w:val="28"/>
          <w:lang w:eastAsia="ko-KR"/>
        </w:rPr>
      </w:pPr>
      <w:bookmarkStart w:id="6" w:name="_Toc26439744"/>
      <w:r>
        <w:rPr>
          <w:rFonts w:cs="Calibri"/>
          <w:sz w:val="28"/>
          <w:szCs w:val="28"/>
          <w:lang w:eastAsia="ko-KR"/>
        </w:rPr>
        <w:t>General Instructions</w:t>
      </w:r>
      <w:bookmarkEnd w:id="6"/>
    </w:p>
    <w:p w14:paraId="33C80FCB" w14:textId="77777777" w:rsidR="00AE234E" w:rsidRDefault="00CA5DB4">
      <w:pPr>
        <w:spacing w:before="120"/>
        <w:jc w:val="both"/>
        <w:rPr>
          <w:rFonts w:ascii="Calibri" w:hAnsi="Calibri" w:cs="Calibri"/>
          <w:color w:val="000000"/>
          <w:lang w:val="en-GB"/>
        </w:rPr>
      </w:pPr>
      <w:r>
        <w:rPr>
          <w:rFonts w:ascii="Calibri" w:hAnsi="Calibri" w:cs="Calibri"/>
          <w:lang w:val="en-GB"/>
        </w:rPr>
        <w:t xml:space="preserve">The </w:t>
      </w:r>
      <w:r>
        <w:rPr>
          <w:rFonts w:ascii="Calibri" w:hAnsi="Calibri" w:cs="Calibri"/>
        </w:rPr>
        <w:t>Office Of Te Beretitenti</w:t>
      </w:r>
      <w:r>
        <w:rPr>
          <w:rFonts w:ascii="Calibri" w:hAnsi="Calibri" w:cs="Calibri"/>
          <w:lang w:val="en-GB"/>
        </w:rPr>
        <w:t xml:space="preserve">, hereinafter referred to as “the Buyer”,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1D12ABA0" w14:textId="77777777" w:rsidR="00AE234E" w:rsidRDefault="00CA5DB4">
      <w:pPr>
        <w:spacing w:before="120"/>
        <w:jc w:val="both"/>
        <w:rPr>
          <w:rFonts w:ascii="Calibri" w:hAnsi="Calibri" w:cs="Calibri"/>
          <w:lang w:val="en-GB"/>
        </w:rPr>
      </w:pPr>
      <w:r>
        <w:rPr>
          <w:rFonts w:ascii="Calibri" w:hAnsi="Calibri" w:cs="Calibri"/>
          <w:lang w:val="en-GB"/>
        </w:rPr>
        <w:t>The Buyer may: (a) reject any or all Quotations, (b) accept other than the lowest cost Quotation, (c) accept more than one Quotation, (d) accept alternative Quotations, (e) waive informalities and minor irregularities in Quotations received, and (f) cancel this RFQ.</w:t>
      </w:r>
    </w:p>
    <w:p w14:paraId="704EDA89" w14:textId="77777777" w:rsidR="00AE234E" w:rsidRDefault="00CA5DB4">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Buyer reserves the right (but is not under obligation) to enter into discussions with one or more Tenderers in order to obtain clarification or additional details, to suggest refinements in the Technical component or other aspects of the Quotation. The Buyer reserves the right to request additional data, information, discussions, or presentations to support part of, or an entire, Quotation.</w:t>
      </w:r>
    </w:p>
    <w:p w14:paraId="1C22A991" w14:textId="77777777" w:rsidR="00AE234E" w:rsidRDefault="00CA5DB4">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Buyer,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Buyer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78CFD373" w14:textId="77777777" w:rsidR="00AE234E" w:rsidRDefault="00CA5DB4">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57EFD052" w14:textId="77777777" w:rsidR="00AE234E" w:rsidRDefault="00CA5DB4">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Buyer in the course of procurement process for any purpose other than for preparing and participating in the procurement process. Documents submitted in Quotations will be used for evaluation purposes and will not be returned.</w:t>
      </w:r>
    </w:p>
    <w:p w14:paraId="2617C936" w14:textId="77777777" w:rsidR="00AE234E" w:rsidRDefault="00CA5DB4">
      <w:pPr>
        <w:pStyle w:val="Heading3"/>
        <w:spacing w:before="240" w:after="0"/>
        <w:jc w:val="both"/>
        <w:rPr>
          <w:rFonts w:cs="Calibri"/>
          <w:sz w:val="24"/>
          <w:lang w:val="en-GB"/>
        </w:rPr>
      </w:pPr>
      <w:bookmarkStart w:id="9" w:name="_Toc26439745"/>
      <w:r>
        <w:rPr>
          <w:rFonts w:cs="Calibri"/>
          <w:sz w:val="24"/>
          <w:lang w:val="en-GB"/>
        </w:rPr>
        <w:t>Official email address</w:t>
      </w:r>
      <w:bookmarkEnd w:id="9"/>
    </w:p>
    <w:p w14:paraId="798ED3E9" w14:textId="60F54B05"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for tender submission only. All correspondence regarding this RFQ shall be submitted to this address</w:t>
      </w:r>
      <w:r>
        <w:rPr>
          <w:rFonts w:ascii="Calibri" w:eastAsia="Times New Roman" w:hAnsi="Calibri" w:cs="Calibri"/>
        </w:rPr>
        <w:t xml:space="preserve"> </w:t>
      </w:r>
      <w:hyperlink r:id="rId13" w:history="1">
        <w:r>
          <w:rPr>
            <w:rStyle w:val="Hyperlink"/>
            <w:rFonts w:ascii="Calibri" w:eastAsia="Times New Roman" w:hAnsi="Calibri" w:cs="Calibri"/>
          </w:rPr>
          <w:t>kiritian@ob.gov.ki</w:t>
        </w:r>
      </w:hyperlink>
      <w:r>
        <w:rPr>
          <w:rFonts w:ascii="Calibri" w:eastAsia="Times New Roman" w:hAnsi="Calibri" w:cs="Calibri"/>
        </w:rPr>
        <w:t xml:space="preserve"> c</w:t>
      </w:r>
      <w:r>
        <w:rPr>
          <w:rFonts w:ascii="Calibri" w:eastAsia="Times New Roman" w:hAnsi="Calibri" w:cs="Calibri"/>
          <w:lang w:val="en-GB"/>
        </w:rPr>
        <w:t xml:space="preserve">opying to CPU contact on </w:t>
      </w:r>
      <w:hyperlink r:id="rId14" w:history="1">
        <w:r w:rsidR="00CD7C91" w:rsidRPr="00894466">
          <w:rPr>
            <w:rStyle w:val="Hyperlink"/>
            <w:rFonts w:ascii="Calibri" w:eastAsia="Times New Roman" w:hAnsi="Calibri" w:cs="Calibri"/>
            <w:lang w:val="en-GB"/>
          </w:rPr>
          <w:t>cpu@finance.gov.ki</w:t>
        </w:r>
      </w:hyperlink>
      <w:r>
        <w:rPr>
          <w:rFonts w:ascii="Calibri" w:eastAsia="Times New Roman" w:hAnsi="Calibri" w:cs="Calibri"/>
          <w:lang w:val="en-GB"/>
        </w:rPr>
        <w:t xml:space="preserve"> and </w:t>
      </w:r>
      <w:hyperlink r:id="rId15" w:history="1">
        <w:r w:rsidR="00CD7C91" w:rsidRPr="00894466">
          <w:rPr>
            <w:rStyle w:val="Hyperlink"/>
            <w:rFonts w:ascii="Calibri" w:eastAsia="Times New Roman" w:hAnsi="Calibri" w:cs="Calibri"/>
            <w:lang w:val="en-GB"/>
          </w:rPr>
          <w:t>spo@mfep.gov.ki</w:t>
        </w:r>
      </w:hyperlink>
      <w:r>
        <w:rPr>
          <w:rFonts w:ascii="Calibri" w:eastAsia="Times New Roman" w:hAnsi="Calibri" w:cs="Calibri"/>
          <w:lang w:val="en-GB"/>
        </w:rPr>
        <w:t xml:space="preserve">.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Buyer shall be submitted in parallel.</w:t>
      </w:r>
    </w:p>
    <w:p w14:paraId="776493CB" w14:textId="77777777" w:rsidR="00AE234E" w:rsidRDefault="00CA5DB4">
      <w:pPr>
        <w:rPr>
          <w:rFonts w:ascii="Calibri" w:hAnsi="Calibri" w:cs="Calibri"/>
          <w:b/>
          <w:lang w:val="en-GB"/>
        </w:rPr>
      </w:pPr>
      <w:r>
        <w:rPr>
          <w:rFonts w:cs="Calibri"/>
          <w:lang w:val="en-GB"/>
        </w:rPr>
        <w:br w:type="page"/>
      </w:r>
    </w:p>
    <w:p w14:paraId="6886C037" w14:textId="77777777" w:rsidR="00AE234E" w:rsidRDefault="00CA5DB4">
      <w:pPr>
        <w:pStyle w:val="Heading3"/>
        <w:spacing w:before="240" w:after="0"/>
        <w:jc w:val="both"/>
        <w:rPr>
          <w:rFonts w:cs="Calibri"/>
          <w:sz w:val="24"/>
          <w:lang w:val="en-GB"/>
        </w:rPr>
      </w:pPr>
      <w:bookmarkStart w:id="11" w:name="_Toc26439746"/>
      <w:r>
        <w:rPr>
          <w:rFonts w:cs="Calibri"/>
          <w:sz w:val="24"/>
          <w:lang w:val="en-GB"/>
        </w:rPr>
        <w:lastRenderedPageBreak/>
        <w:t>Mandatory requirements</w:t>
      </w:r>
      <w:bookmarkEnd w:id="11"/>
    </w:p>
    <w:p w14:paraId="1488E65C" w14:textId="77777777" w:rsidR="00AE234E" w:rsidRDefault="00CA5DB4">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62FA0BDF" w14:textId="77777777" w:rsidR="00AE234E" w:rsidRDefault="00CA5DB4">
      <w:pPr>
        <w:pStyle w:val="Heading3"/>
        <w:spacing w:before="240" w:after="0"/>
        <w:jc w:val="both"/>
        <w:rPr>
          <w:rFonts w:cs="Calibri"/>
          <w:sz w:val="24"/>
          <w:lang w:val="en-GB"/>
        </w:rPr>
      </w:pPr>
      <w:bookmarkStart w:id="13" w:name="_Toc26439747"/>
      <w:r>
        <w:rPr>
          <w:rFonts w:cs="Calibri"/>
          <w:sz w:val="24"/>
          <w:lang w:val="en-GB"/>
        </w:rPr>
        <w:t>Clarification and amendment of RFQ documents</w:t>
      </w:r>
      <w:bookmarkEnd w:id="13"/>
    </w:p>
    <w:p w14:paraId="2DA6498C"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5F604A0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Buyer has a policy to treat all Tenderers equally. Please do not contact other Buyer personnel to discuss the RFQ. Any answers from other Buyer personnel shall not be valid, unless confirmed in accordance with the process for Questions and Answers here described. If the Buyer finds out that a Tenderer has tried to get information from other Buyer personnel, the Buyer reserves the right to disqualify a Quotation from such Tenderer having obtained unfair advantages. Questions on the substance of the RFQ will be answered (without identifying the source of inquiry) on the Buyer website: </w:t>
      </w:r>
      <w:hyperlink r:id="rId16" w:history="1">
        <w:r>
          <w:rPr>
            <w:rStyle w:val="Hyperlink"/>
            <w:rFonts w:ascii="Calibri" w:eastAsia="Times New Roman" w:hAnsi="Calibri" w:cs="Calibri"/>
            <w:lang w:val="en-GB"/>
          </w:rPr>
          <w:t>http://procurement.gov.ki</w:t>
        </w:r>
      </w:hyperlink>
      <w:r>
        <w:rPr>
          <w:rFonts w:ascii="Calibri" w:eastAsia="Times New Roman" w:hAnsi="Calibri" w:cs="Calibri"/>
          <w:lang w:val="en-GB"/>
        </w:rPr>
        <w:t xml:space="preserve"> 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Buyer will release any clarifications and/or amendments.</w:t>
      </w:r>
    </w:p>
    <w:p w14:paraId="0C0534BB" w14:textId="77777777" w:rsidR="00AE234E" w:rsidRDefault="00CA5DB4">
      <w:pPr>
        <w:pStyle w:val="Heading3"/>
        <w:spacing w:before="240" w:after="0"/>
        <w:jc w:val="both"/>
        <w:rPr>
          <w:rFonts w:cs="Calibri"/>
          <w:sz w:val="24"/>
          <w:lang w:val="en-GB"/>
        </w:rPr>
      </w:pPr>
      <w:bookmarkStart w:id="15" w:name="_Toc26439748"/>
      <w:r>
        <w:rPr>
          <w:rFonts w:cs="Calibri"/>
          <w:sz w:val="24"/>
          <w:lang w:val="en-GB"/>
        </w:rPr>
        <w:t>Method of submission and Quotation format</w:t>
      </w:r>
      <w:bookmarkEnd w:id="15"/>
    </w:p>
    <w:p w14:paraId="3EC4AE45" w14:textId="77777777" w:rsidR="00AE234E" w:rsidRDefault="00CA5DB4">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1A5E59B8" w14:textId="77777777" w:rsidR="00AE234E" w:rsidRDefault="00CA5DB4">
      <w:pPr>
        <w:pStyle w:val="Heading4"/>
        <w:rPr>
          <w:lang w:val="en-GB"/>
        </w:rPr>
      </w:pPr>
      <w:bookmarkStart w:id="18" w:name="_Toc26439749"/>
      <w:bookmarkStart w:id="19" w:name="_Toc9865439"/>
      <w:r>
        <w:rPr>
          <w:lang w:val="en-GB"/>
        </w:rPr>
        <w:t>Electronic submission</w:t>
      </w:r>
      <w:bookmarkEnd w:id="18"/>
      <w:bookmarkEnd w:id="19"/>
    </w:p>
    <w:p w14:paraId="30A4BAB7"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3A9BD446"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lastRenderedPageBreak/>
        <w:t>Format of documents submitted shall be as follows:</w:t>
      </w:r>
    </w:p>
    <w:p w14:paraId="072B5A73"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2539992A"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B59A41"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2AEB79B8" w14:textId="77777777" w:rsidR="00AE234E" w:rsidRDefault="00CA5DB4">
      <w:pPr>
        <w:pStyle w:val="Heading4"/>
        <w:rPr>
          <w:lang w:val="en-GB"/>
        </w:rPr>
      </w:pPr>
      <w:bookmarkStart w:id="21" w:name="_Toc9865440"/>
      <w:bookmarkStart w:id="22" w:name="_Toc26439750"/>
      <w:r>
        <w:rPr>
          <w:lang w:val="en-GB"/>
        </w:rPr>
        <w:t>Other means of submission</w:t>
      </w:r>
      <w:bookmarkEnd w:id="21"/>
      <w:bookmarkEnd w:id="22"/>
    </w:p>
    <w:p w14:paraId="26A953F9" w14:textId="77777777" w:rsidR="00AE234E" w:rsidRDefault="00CA5DB4">
      <w:pPr>
        <w:rPr>
          <w:lang w:val="en-GB"/>
        </w:rPr>
      </w:pPr>
      <w:r>
        <w:rPr>
          <w:lang w:val="en-GB"/>
        </w:rPr>
        <w:t>For any other means of submission, i.e. delivery in hard copies, by mail, by hand or by courier, they shall be in closed and sealed envelopes or parcels, marked as follows;</w:t>
      </w:r>
    </w:p>
    <w:p w14:paraId="49073FEA" w14:textId="77777777" w:rsidR="00AE234E" w:rsidRDefault="00CA5DB4">
      <w:pPr>
        <w:spacing w:after="0"/>
        <w:rPr>
          <w:b/>
          <w:bCs/>
          <w:lang w:val="en-GB"/>
        </w:rPr>
      </w:pPr>
      <w:r>
        <w:rPr>
          <w:b/>
          <w:bCs/>
          <w:lang w:val="en-GB"/>
        </w:rPr>
        <w:t>Secretary</w:t>
      </w:r>
    </w:p>
    <w:p w14:paraId="362BC049" w14:textId="77777777" w:rsidR="00AE234E" w:rsidRDefault="00CA5DB4">
      <w:pPr>
        <w:spacing w:after="0"/>
        <w:rPr>
          <w:b/>
          <w:bCs/>
          <w:lang w:val="en-GB"/>
        </w:rPr>
      </w:pPr>
      <w:r>
        <w:rPr>
          <w:b/>
          <w:bCs/>
          <w:lang w:val="en-GB"/>
        </w:rPr>
        <w:t>Ministry of Finance &amp; Economic Development</w:t>
      </w:r>
    </w:p>
    <w:p w14:paraId="477C86E9" w14:textId="77777777" w:rsidR="00AE234E" w:rsidRDefault="00CA5DB4">
      <w:pPr>
        <w:spacing w:after="0"/>
        <w:rPr>
          <w:b/>
          <w:bCs/>
          <w:lang w:val="en-GB"/>
        </w:rPr>
      </w:pPr>
      <w:r>
        <w:rPr>
          <w:b/>
          <w:bCs/>
          <w:lang w:val="en-GB"/>
        </w:rPr>
        <w:t>Bairiki, Tarawa</w:t>
      </w:r>
    </w:p>
    <w:p w14:paraId="0F50830C" w14:textId="77777777" w:rsidR="00AE234E" w:rsidRDefault="00AE234E">
      <w:pPr>
        <w:spacing w:after="0"/>
        <w:rPr>
          <w:b/>
          <w:bCs/>
          <w:lang w:val="en-GB"/>
        </w:rPr>
      </w:pPr>
    </w:p>
    <w:p w14:paraId="1EC01424" w14:textId="2637D860" w:rsidR="00AE234E" w:rsidRDefault="00CA5DB4">
      <w:pPr>
        <w:spacing w:after="0"/>
        <w:rPr>
          <w:b/>
          <w:bCs/>
          <w:lang w:val="en-GB"/>
        </w:rPr>
      </w:pPr>
      <w:r>
        <w:rPr>
          <w:b/>
          <w:bCs/>
          <w:lang w:val="en-GB"/>
        </w:rPr>
        <w:t xml:space="preserve">Attention to: </w:t>
      </w:r>
      <w:r w:rsidR="003C3973">
        <w:rPr>
          <w:b/>
          <w:bCs/>
          <w:lang w:val="en-GB"/>
        </w:rPr>
        <w:t>Central</w:t>
      </w:r>
      <w:r w:rsidR="00307086">
        <w:rPr>
          <w:b/>
          <w:bCs/>
          <w:lang w:val="en-GB"/>
        </w:rPr>
        <w:t xml:space="preserve"> </w:t>
      </w:r>
      <w:r>
        <w:rPr>
          <w:b/>
          <w:bCs/>
          <w:lang w:val="en-GB"/>
        </w:rPr>
        <w:t>Procurement Officer</w:t>
      </w:r>
    </w:p>
    <w:p w14:paraId="49D16612" w14:textId="177A1853" w:rsidR="00AE234E" w:rsidRDefault="00CA5DB4">
      <w:pPr>
        <w:spacing w:after="0"/>
        <w:rPr>
          <w:b/>
          <w:bCs/>
          <w:lang w:val="en-GB"/>
        </w:rPr>
      </w:pPr>
      <w:r>
        <w:rPr>
          <w:b/>
          <w:bCs/>
          <w:lang w:val="en-GB"/>
        </w:rPr>
        <w:t xml:space="preserve">Tender No: </w:t>
      </w:r>
      <w:r w:rsidR="003C3973">
        <w:rPr>
          <w:b/>
          <w:bCs/>
          <w:lang w:val="en-GB"/>
        </w:rPr>
        <w:t>09-G014-24</w:t>
      </w:r>
    </w:p>
    <w:p w14:paraId="014594D6" w14:textId="2405C523" w:rsidR="00AE234E" w:rsidRDefault="00CA5DB4">
      <w:pPr>
        <w:pStyle w:val="Heading2"/>
        <w:numPr>
          <w:ilvl w:val="0"/>
          <w:numId w:val="4"/>
        </w:numPr>
        <w:ind w:left="360" w:hanging="270"/>
        <w:rPr>
          <w:rFonts w:cs="Calibri"/>
          <w:sz w:val="28"/>
          <w:szCs w:val="28"/>
          <w:lang w:eastAsia="ko-KR"/>
        </w:rPr>
      </w:pPr>
      <w:bookmarkStart w:id="23" w:name="_Toc26439751"/>
      <w:r>
        <w:rPr>
          <w:rFonts w:cs="Calibri"/>
          <w:sz w:val="28"/>
          <w:szCs w:val="28"/>
          <w:lang w:eastAsia="ko-KR"/>
        </w:rPr>
        <w:t xml:space="preserve">Quotation Documents Required to be </w:t>
      </w:r>
      <w:bookmarkEnd w:id="23"/>
      <w:r w:rsidR="00363982">
        <w:rPr>
          <w:rFonts w:cs="Calibri"/>
          <w:sz w:val="28"/>
          <w:szCs w:val="28"/>
          <w:lang w:eastAsia="ko-KR"/>
        </w:rPr>
        <w:t>Submitted.</w:t>
      </w:r>
    </w:p>
    <w:p w14:paraId="656B967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6B78C420" w14:textId="478C0423"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Cover</w:t>
      </w:r>
      <w:r w:rsidR="00617A27" w:rsidRPr="003A3FC3">
        <w:rPr>
          <w:rFonts w:cs="Calibri"/>
          <w:b/>
          <w:bCs/>
          <w:sz w:val="24"/>
          <w:szCs w:val="24"/>
          <w:lang w:val="en-GB"/>
        </w:rPr>
        <w:t>ing</w:t>
      </w:r>
      <w:r w:rsidRPr="003A3FC3">
        <w:rPr>
          <w:rFonts w:cs="Calibri"/>
          <w:b/>
          <w:bCs/>
          <w:sz w:val="24"/>
          <w:szCs w:val="24"/>
          <w:lang w:val="en-GB"/>
        </w:rPr>
        <w:t xml:space="preserve"> letter</w:t>
      </w:r>
    </w:p>
    <w:p w14:paraId="1308E3F5" w14:textId="17A5533A"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Certificate of Compliance Form</w:t>
      </w:r>
      <w:r w:rsidR="002B246A" w:rsidRPr="003A3FC3">
        <w:rPr>
          <w:rFonts w:cs="Calibri"/>
          <w:b/>
          <w:bCs/>
          <w:sz w:val="24"/>
          <w:szCs w:val="24"/>
          <w:lang w:val="en-GB"/>
        </w:rPr>
        <w:t xml:space="preserve"> – must be completed and </w:t>
      </w:r>
      <w:r w:rsidR="007305EC" w:rsidRPr="003A3FC3">
        <w:rPr>
          <w:rFonts w:cs="Calibri"/>
          <w:b/>
          <w:bCs/>
          <w:sz w:val="24"/>
          <w:szCs w:val="24"/>
          <w:lang w:val="en-GB"/>
        </w:rPr>
        <w:t>signed</w:t>
      </w:r>
      <w:r w:rsidR="003A3FC3" w:rsidRPr="003A3FC3">
        <w:rPr>
          <w:rFonts w:cs="Calibri"/>
          <w:b/>
          <w:bCs/>
          <w:sz w:val="24"/>
          <w:szCs w:val="24"/>
          <w:lang w:val="en-GB"/>
        </w:rPr>
        <w:t xml:space="preserve"> (please refer to file 8 entitled certificate of compliance form</w:t>
      </w:r>
    </w:p>
    <w:p w14:paraId="112D0A89" w14:textId="4301E04B" w:rsidR="00CD7C91" w:rsidRPr="003A3FC3" w:rsidRDefault="00CD7C91" w:rsidP="00197E52">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Business license &amp; Business Registration</w:t>
      </w:r>
      <w:r w:rsidR="002B246A" w:rsidRPr="003A3FC3">
        <w:rPr>
          <w:rFonts w:cs="Calibri"/>
          <w:b/>
          <w:bCs/>
          <w:sz w:val="24"/>
          <w:szCs w:val="24"/>
          <w:lang w:val="en-GB"/>
        </w:rPr>
        <w:t xml:space="preserve"> – copy of registration must be </w:t>
      </w:r>
      <w:r w:rsidR="007305EC" w:rsidRPr="003A3FC3">
        <w:rPr>
          <w:rFonts w:cs="Calibri"/>
          <w:b/>
          <w:bCs/>
          <w:sz w:val="24"/>
          <w:szCs w:val="24"/>
          <w:lang w:val="en-GB"/>
        </w:rPr>
        <w:t>certified.</w:t>
      </w:r>
    </w:p>
    <w:p w14:paraId="571DE9DF" w14:textId="39740B34"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Technical component</w:t>
      </w:r>
      <w:r w:rsidR="002B246A" w:rsidRPr="003A3FC3">
        <w:rPr>
          <w:rFonts w:cs="Calibri"/>
          <w:b/>
          <w:bCs/>
          <w:sz w:val="24"/>
          <w:szCs w:val="24"/>
          <w:lang w:val="en-GB"/>
        </w:rPr>
        <w:t xml:space="preserve"> – refer to the Specification template and Technical Criteria Template</w:t>
      </w:r>
    </w:p>
    <w:p w14:paraId="31A1EEDF" w14:textId="4203DF4D" w:rsidR="00AE234E"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Financial component</w:t>
      </w:r>
      <w:r w:rsidR="00617A27" w:rsidRPr="003A3FC3">
        <w:rPr>
          <w:rFonts w:cs="Calibri"/>
          <w:b/>
          <w:bCs/>
          <w:sz w:val="24"/>
          <w:szCs w:val="24"/>
          <w:lang w:val="en-GB"/>
        </w:rPr>
        <w:t xml:space="preserve"> (Quotation) </w:t>
      </w:r>
    </w:p>
    <w:p w14:paraId="299A5AD3" w14:textId="201F40B3" w:rsidR="003C3973" w:rsidRDefault="003C3973">
      <w:pPr>
        <w:pStyle w:val="ListParagraph"/>
        <w:numPr>
          <w:ilvl w:val="0"/>
          <w:numId w:val="6"/>
        </w:numPr>
        <w:spacing w:before="100" w:beforeAutospacing="1" w:after="100" w:afterAutospacing="1"/>
        <w:ind w:leftChars="0"/>
        <w:rPr>
          <w:rFonts w:cs="Calibri"/>
          <w:b/>
          <w:bCs/>
          <w:sz w:val="24"/>
          <w:szCs w:val="24"/>
          <w:lang w:val="en-GB"/>
        </w:rPr>
      </w:pPr>
      <w:r>
        <w:rPr>
          <w:rFonts w:cs="Calibri"/>
          <w:b/>
          <w:bCs/>
          <w:sz w:val="24"/>
          <w:szCs w:val="24"/>
          <w:lang w:val="en-GB"/>
        </w:rPr>
        <w:t>Tax Clearance (within one year)</w:t>
      </w:r>
    </w:p>
    <w:p w14:paraId="6A01C47A" w14:textId="3763A12A" w:rsidR="003C3973" w:rsidRDefault="003C3973">
      <w:pPr>
        <w:pStyle w:val="ListParagraph"/>
        <w:numPr>
          <w:ilvl w:val="0"/>
          <w:numId w:val="6"/>
        </w:numPr>
        <w:spacing w:before="100" w:beforeAutospacing="1" w:after="100" w:afterAutospacing="1"/>
        <w:ind w:leftChars="0"/>
        <w:rPr>
          <w:rFonts w:cs="Calibri"/>
          <w:b/>
          <w:bCs/>
          <w:sz w:val="24"/>
          <w:szCs w:val="24"/>
          <w:lang w:val="en-GB"/>
        </w:rPr>
      </w:pPr>
      <w:r>
        <w:rPr>
          <w:rFonts w:cs="Calibri"/>
          <w:b/>
          <w:bCs/>
          <w:sz w:val="24"/>
          <w:szCs w:val="24"/>
          <w:lang w:val="en-GB"/>
        </w:rPr>
        <w:t>Valid Business License</w:t>
      </w:r>
    </w:p>
    <w:p w14:paraId="042A92D1" w14:textId="7FDB2067" w:rsidR="003C3973" w:rsidRPr="003A3FC3" w:rsidRDefault="003C3973">
      <w:pPr>
        <w:pStyle w:val="ListParagraph"/>
        <w:numPr>
          <w:ilvl w:val="0"/>
          <w:numId w:val="6"/>
        </w:numPr>
        <w:spacing w:before="100" w:beforeAutospacing="1" w:after="100" w:afterAutospacing="1"/>
        <w:ind w:leftChars="0"/>
        <w:rPr>
          <w:rFonts w:cs="Calibri"/>
          <w:b/>
          <w:bCs/>
          <w:sz w:val="24"/>
          <w:szCs w:val="24"/>
          <w:lang w:val="en-GB"/>
        </w:rPr>
      </w:pPr>
      <w:r>
        <w:rPr>
          <w:rFonts w:cs="Calibri"/>
          <w:b/>
          <w:bCs/>
          <w:sz w:val="24"/>
          <w:szCs w:val="24"/>
          <w:lang w:val="en-GB"/>
        </w:rPr>
        <w:t>Certified Registration License.</w:t>
      </w:r>
    </w:p>
    <w:p w14:paraId="2C55B934" w14:textId="11786B62"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w:t>
      </w:r>
      <w:r w:rsidR="003C3973">
        <w:rPr>
          <w:rFonts w:ascii="Calibri" w:eastAsia="Times New Roman" w:hAnsi="Calibri" w:cs="Calibri"/>
          <w:lang w:val="en-GB"/>
        </w:rPr>
        <w:t xml:space="preserve"> e, f, g and h</w:t>
      </w:r>
      <w:bookmarkStart w:id="25" w:name="_GoBack"/>
      <w:bookmarkEnd w:id="25"/>
      <w:r>
        <w:rPr>
          <w:rFonts w:ascii="Calibri" w:eastAsia="Times New Roman" w:hAnsi="Calibri" w:cs="Calibri"/>
          <w:lang w:val="en-GB"/>
        </w:rPr>
        <w:t xml:space="preserve"> it belongs to.</w:t>
      </w:r>
    </w:p>
    <w:p w14:paraId="6FAED1B6" w14:textId="77777777" w:rsidR="00AE234E" w:rsidRDefault="00CA5DB4">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 xml:space="preserve">The Buyer will make its best effort to complete the evaluation and award procedures promptly. If the Buyer wishes to extend the validity period of the Quotations, </w:t>
      </w:r>
      <w:r>
        <w:rPr>
          <w:rFonts w:ascii="Calibri" w:hAnsi="Calibri" w:cs="Calibri"/>
          <w:lang w:val="en-GB"/>
        </w:rPr>
        <w:lastRenderedPageBreak/>
        <w:t>a Tenderer which does not agree has the right not to extend the validity of their Quotations</w:t>
      </w:r>
      <w:bookmarkStart w:id="26" w:name="_Hlk26438566"/>
      <w:r>
        <w:rPr>
          <w:rFonts w:ascii="Calibri" w:hAnsi="Calibri" w:cs="Calibri"/>
          <w:lang w:val="en-GB"/>
        </w:rPr>
        <w:t>, and thereby be excluded from the evaluation</w:t>
      </w:r>
      <w:bookmarkEnd w:id="26"/>
      <w:r>
        <w:rPr>
          <w:rFonts w:ascii="Calibri" w:hAnsi="Calibri" w:cs="Calibri"/>
          <w:lang w:val="en-GB"/>
        </w:rPr>
        <w:t>.</w:t>
      </w:r>
    </w:p>
    <w:p w14:paraId="20B01A72" w14:textId="77777777" w:rsidR="00AE234E" w:rsidRDefault="00CA5DB4">
      <w:pPr>
        <w:pStyle w:val="Heading3"/>
        <w:spacing w:before="240" w:after="0"/>
        <w:jc w:val="both"/>
        <w:rPr>
          <w:rFonts w:cs="Calibri"/>
          <w:sz w:val="24"/>
          <w:lang w:val="en-GB"/>
        </w:rPr>
      </w:pPr>
      <w:bookmarkStart w:id="27" w:name="_Toc26439752"/>
      <w:r>
        <w:rPr>
          <w:rFonts w:cs="Calibri"/>
          <w:sz w:val="24"/>
          <w:lang w:val="en-GB"/>
        </w:rPr>
        <w:t>Cover letter</w:t>
      </w:r>
      <w:bookmarkEnd w:id="27"/>
    </w:p>
    <w:p w14:paraId="1EF34D7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76EFEE6D"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and address of the Tenderer (i.e, Names as reflected in the business registration form);</w:t>
      </w:r>
    </w:p>
    <w:p w14:paraId="6D9AB2C5"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62C9346A"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5BECA24B"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201B04A5" w14:textId="77777777" w:rsidR="00AE234E" w:rsidRDefault="00CA5DB4">
      <w:pPr>
        <w:pStyle w:val="Heading3"/>
        <w:spacing w:before="240" w:after="0"/>
        <w:jc w:val="both"/>
        <w:rPr>
          <w:rFonts w:cs="Calibri"/>
          <w:sz w:val="24"/>
          <w:lang w:val="en-GB"/>
        </w:rPr>
      </w:pPr>
      <w:bookmarkStart w:id="28" w:name="_Toc26439753"/>
      <w:bookmarkStart w:id="29" w:name="_Hlk26438633"/>
      <w:r>
        <w:rPr>
          <w:rFonts w:cs="Calibri"/>
          <w:sz w:val="24"/>
          <w:lang w:val="en-GB"/>
        </w:rPr>
        <w:t>Certificate of Compliance Form</w:t>
      </w:r>
      <w:bookmarkEnd w:id="28"/>
    </w:p>
    <w:p w14:paraId="478DE8E9" w14:textId="77777777" w:rsidR="00AE234E" w:rsidRDefault="00CA5DB4">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2A2D0A9D" w14:textId="77777777" w:rsidR="00AE234E" w:rsidRDefault="00CA5DB4">
      <w:pPr>
        <w:pStyle w:val="Heading3"/>
        <w:spacing w:before="240" w:after="0"/>
        <w:jc w:val="both"/>
        <w:rPr>
          <w:rFonts w:cs="Calibri"/>
          <w:sz w:val="24"/>
          <w:lang w:val="en-GB"/>
        </w:rPr>
      </w:pPr>
      <w:bookmarkStart w:id="30" w:name="_Toc26439754"/>
      <w:bookmarkEnd w:id="29"/>
      <w:r>
        <w:rPr>
          <w:rFonts w:cs="Calibri"/>
          <w:sz w:val="24"/>
          <w:lang w:val="en-GB"/>
        </w:rPr>
        <w:t>Technical component</w:t>
      </w:r>
      <w:bookmarkEnd w:id="30"/>
    </w:p>
    <w:p w14:paraId="1CFCE5F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2D0E8EF8" w14:textId="7CB20433" w:rsidR="00AE234E" w:rsidRDefault="00CA5DB4">
      <w:pPr>
        <w:spacing w:before="100" w:beforeAutospacing="1" w:after="100" w:afterAutospacing="1"/>
        <w:rPr>
          <w:rFonts w:ascii="Calibri" w:eastAsia="Times New Roman" w:hAnsi="Calibri" w:cs="Calibri"/>
        </w:rPr>
      </w:pPr>
      <w:bookmarkStart w:id="31" w:name="_Hlk449508"/>
      <w:r>
        <w:rPr>
          <w:rFonts w:ascii="Calibri" w:eastAsia="Times New Roman" w:hAnsi="Calibri" w:cs="Calibri" w:hint="eastAsia"/>
        </w:rPr>
        <w:t xml:space="preserve">The Tenderer must use the </w:t>
      </w:r>
      <w:r w:rsidR="003A3FC3">
        <w:rPr>
          <w:rFonts w:ascii="Calibri" w:eastAsia="Times New Roman" w:hAnsi="Calibri" w:cs="Calibri"/>
        </w:rPr>
        <w:t>technical</w:t>
      </w:r>
      <w:r>
        <w:rPr>
          <w:rFonts w:ascii="Calibri" w:eastAsia="Times New Roman" w:hAnsi="Calibri" w:cs="Calibri" w:hint="eastAsia"/>
        </w:rPr>
        <w:t xml:space="preserve"> forms consisting of the following</w:t>
      </w:r>
      <w:bookmarkStart w:id="32" w:name="_Hlk26438904"/>
      <w:r>
        <w:rPr>
          <w:rFonts w:ascii="Calibri" w:eastAsia="Times New Roman" w:hAnsi="Calibri" w:cs="Calibri"/>
        </w:rPr>
        <w:t>, if they have been provided with the RFQ</w:t>
      </w:r>
      <w:bookmarkEnd w:id="32"/>
      <w:r>
        <w:rPr>
          <w:rFonts w:ascii="Calibri" w:eastAsia="Times New Roman" w:hAnsi="Calibri" w:cs="Calibri"/>
        </w:rPr>
        <w:t>:</w:t>
      </w:r>
    </w:p>
    <w:p w14:paraId="228F84F4" w14:textId="77777777" w:rsidR="00AE234E" w:rsidRDefault="00CA5DB4">
      <w:pPr>
        <w:spacing w:before="100" w:beforeAutospacing="1" w:after="100" w:afterAutospacing="1"/>
        <w:rPr>
          <w:rFonts w:ascii="Calibri" w:eastAsia="Times New Roman" w:hAnsi="Calibri" w:cs="Calibri"/>
          <w:u w:val="single"/>
        </w:rPr>
      </w:pPr>
      <w:r>
        <w:rPr>
          <w:rFonts w:ascii="Calibri" w:eastAsia="Times New Roman" w:hAnsi="Calibri" w:cs="Calibri"/>
          <w:u w:val="single"/>
        </w:rPr>
        <w:t>Technical component</w:t>
      </w:r>
    </w:p>
    <w:p w14:paraId="76EC5BB4" w14:textId="41AA1C1E"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 xml:space="preserve">Description of the goods </w:t>
      </w:r>
    </w:p>
    <w:p w14:paraId="2BC33C92" w14:textId="01FFD981" w:rsidR="00AE234E" w:rsidRPr="00617A27" w:rsidRDefault="00CA5DB4" w:rsidP="00617A27">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7BF7745E" w14:textId="4F35D83C" w:rsidR="00AE234E" w:rsidRDefault="00CA5DB4">
      <w:pPr>
        <w:spacing w:before="100" w:beforeAutospacing="1" w:after="100" w:afterAutospacing="1"/>
        <w:rPr>
          <w:rFonts w:cs="Calibri"/>
          <w:lang w:val="en-GB"/>
        </w:rPr>
      </w:pPr>
      <w:r>
        <w:rPr>
          <w:rFonts w:ascii="Calibri" w:eastAsia="Times New Roman" w:hAnsi="Calibri" w:cs="Calibri"/>
          <w:lang w:val="en-GB"/>
        </w:rPr>
        <w:t xml:space="preserve">To facilitate faster evaluation and comparative analysis of the Quotations, the </w:t>
      </w:r>
      <w:r w:rsidR="003A3FC3">
        <w:rPr>
          <w:rFonts w:ascii="Calibri" w:eastAsia="Times New Roman" w:hAnsi="Calibri" w:cs="Calibri"/>
          <w:lang w:val="en-GB"/>
        </w:rPr>
        <w:t>technical</w:t>
      </w:r>
      <w:r>
        <w:rPr>
          <w:rFonts w:ascii="Calibri" w:eastAsia="Times New Roman" w:hAnsi="Calibri" w:cs="Calibri"/>
          <w:lang w:val="en-GB"/>
        </w:rPr>
        <w:t xml:space="preserve"> component shall be presented as a </w:t>
      </w:r>
      <w:r>
        <w:rPr>
          <w:rFonts w:cs="Calibri"/>
          <w:b/>
          <w:lang w:val="en-GB"/>
        </w:rPr>
        <w:t xml:space="preserve">Detailed Description of Quoted Goods. </w:t>
      </w:r>
      <w:r>
        <w:rPr>
          <w:rFonts w:cs="Calibri"/>
          <w:lang w:val="en-GB"/>
        </w:rPr>
        <w:t>This shall present the technical capability, comments, and suggestions to comply with the Specification.</w:t>
      </w:r>
    </w:p>
    <w:bookmarkEnd w:id="31"/>
    <w:p w14:paraId="5F38375A" w14:textId="57050A46"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Technical component shall not include any information regarding the </w:t>
      </w:r>
      <w:r w:rsidR="003A3FC3">
        <w:rPr>
          <w:rFonts w:ascii="Calibri" w:eastAsia="Times New Roman" w:hAnsi="Calibri" w:cs="Calibri"/>
          <w:lang w:val="en-GB"/>
        </w:rPr>
        <w:t>financial</w:t>
      </w:r>
      <w:r>
        <w:rPr>
          <w:rFonts w:ascii="Calibri" w:eastAsia="Times New Roman" w:hAnsi="Calibri" w:cs="Calibri"/>
          <w:lang w:val="en-GB"/>
        </w:rPr>
        <w:t xml:space="preserve"> component.</w:t>
      </w:r>
      <w:r w:rsidR="003A3FC3">
        <w:rPr>
          <w:rFonts w:ascii="Calibri" w:eastAsia="Times New Roman" w:hAnsi="Calibri" w:cs="Calibri"/>
          <w:lang w:val="en-GB"/>
        </w:rPr>
        <w:t xml:space="preserve"> </w:t>
      </w:r>
    </w:p>
    <w:p w14:paraId="0AB0659E" w14:textId="77777777" w:rsidR="00AE234E" w:rsidRDefault="00CA5DB4">
      <w:pPr>
        <w:pStyle w:val="Heading3"/>
        <w:spacing w:before="240" w:after="0"/>
        <w:jc w:val="both"/>
        <w:rPr>
          <w:rFonts w:cs="Calibri"/>
          <w:sz w:val="24"/>
          <w:lang w:val="en-GB"/>
        </w:rPr>
      </w:pPr>
      <w:bookmarkStart w:id="33" w:name="_Toc26439755"/>
      <w:r>
        <w:rPr>
          <w:rFonts w:cs="Calibri"/>
          <w:sz w:val="24"/>
          <w:lang w:val="en-GB"/>
        </w:rPr>
        <w:lastRenderedPageBreak/>
        <w:t>Financial component</w:t>
      </w:r>
      <w:bookmarkEnd w:id="33"/>
    </w:p>
    <w:p w14:paraId="2C3723C9" w14:textId="6E19F7F9"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w:t>
      </w:r>
      <w:r w:rsidR="003A3FC3">
        <w:rPr>
          <w:rFonts w:ascii="Calibri" w:eastAsia="Times New Roman" w:hAnsi="Calibri" w:cs="Calibri"/>
          <w:lang w:val="en-GB"/>
        </w:rPr>
        <w:t>financial</w:t>
      </w:r>
      <w:r>
        <w:rPr>
          <w:rFonts w:ascii="Calibri" w:eastAsia="Times New Roman" w:hAnsi="Calibri" w:cs="Calibri"/>
          <w:lang w:val="en-GB"/>
        </w:rPr>
        <w:t xml:space="preserve"> component, Tenderers are expected to take into account the requirements and conditions outlined in the RFQ documents. </w:t>
      </w:r>
      <w:bookmarkStart w:id="34" w:name="_Hlk531783120"/>
      <w:r>
        <w:rPr>
          <w:rFonts w:ascii="Calibri" w:eastAsia="Times New Roman" w:hAnsi="Calibri" w:cs="Calibri"/>
          <w:lang w:val="en-GB"/>
        </w:rPr>
        <w:t>The Financial component shall use the templates, if provided, and include the following:</w:t>
      </w:r>
      <w:bookmarkEnd w:id="34"/>
    </w:p>
    <w:p w14:paraId="5A649123"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5" w:name="_Hlk26439003"/>
      <w:r>
        <w:rPr>
          <w:rFonts w:cs="Calibri"/>
          <w:sz w:val="24"/>
          <w:szCs w:val="24"/>
          <w:lang w:val="en-GB"/>
        </w:rPr>
        <w:t xml:space="preserve">Price structure and pricing </w:t>
      </w:r>
      <w:bookmarkEnd w:id="35"/>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5F20D19E"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p>
    <w:bookmarkEnd w:id="36"/>
    <w:p w14:paraId="09167571"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3DA417C3" w14:textId="77777777" w:rsidR="00AE234E" w:rsidRDefault="00CA5DB4">
      <w:pPr>
        <w:pStyle w:val="Heading2"/>
        <w:numPr>
          <w:ilvl w:val="0"/>
          <w:numId w:val="4"/>
        </w:numPr>
        <w:ind w:left="360" w:hanging="270"/>
        <w:rPr>
          <w:rFonts w:cs="Calibri"/>
          <w:sz w:val="28"/>
          <w:szCs w:val="28"/>
          <w:lang w:eastAsia="ko-KR"/>
        </w:rPr>
      </w:pPr>
      <w:bookmarkStart w:id="37" w:name="_Toc26439757"/>
      <w:bookmarkStart w:id="38" w:name="_Toc26439756"/>
      <w:bookmarkStart w:id="39" w:name="_Toc26369676"/>
      <w:bookmarkStart w:id="40" w:name="_Toc26369675"/>
      <w:bookmarkStart w:id="41" w:name="_Toc26439758"/>
      <w:bookmarkStart w:id="42" w:name="_Hlk26439196"/>
      <w:bookmarkEnd w:id="37"/>
      <w:bookmarkEnd w:id="38"/>
      <w:bookmarkEnd w:id="39"/>
      <w:bookmarkEnd w:id="40"/>
      <w:r>
        <w:rPr>
          <w:rFonts w:cs="Calibri"/>
          <w:sz w:val="28"/>
          <w:szCs w:val="28"/>
          <w:lang w:eastAsia="ko-KR"/>
        </w:rPr>
        <w:t>Contract Award</w:t>
      </w:r>
      <w:bookmarkEnd w:id="41"/>
    </w:p>
    <w:p w14:paraId="5B307805"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6D792C09" w14:textId="77777777" w:rsidR="00AE234E" w:rsidRDefault="00CA5DB4">
      <w:pPr>
        <w:pStyle w:val="Heading2"/>
        <w:numPr>
          <w:ilvl w:val="0"/>
          <w:numId w:val="4"/>
        </w:numPr>
        <w:ind w:left="360" w:hanging="270"/>
        <w:rPr>
          <w:rFonts w:cs="Calibri"/>
          <w:sz w:val="28"/>
          <w:szCs w:val="28"/>
          <w:lang w:eastAsia="ko-KR"/>
        </w:rPr>
      </w:pPr>
      <w:bookmarkStart w:id="43" w:name="_Toc26439759"/>
      <w:bookmarkStart w:id="44" w:name="_Hlk26439339"/>
      <w:bookmarkEnd w:id="42"/>
      <w:r>
        <w:rPr>
          <w:rFonts w:cs="Calibri"/>
          <w:sz w:val="28"/>
          <w:szCs w:val="28"/>
          <w:lang w:eastAsia="ko-KR"/>
        </w:rPr>
        <w:t>Complaints</w:t>
      </w:r>
      <w:bookmarkEnd w:id="43"/>
    </w:p>
    <w:p w14:paraId="5C9B3567" w14:textId="77777777" w:rsidR="00AE234E" w:rsidRDefault="00CA5DB4">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have valid ground and must clearly account for the reasons for the disagreement. Complaints received after the last date and time will not be considered.</w:t>
      </w:r>
    </w:p>
    <w:p w14:paraId="495C8C0E" w14:textId="77777777" w:rsidR="00AE234E" w:rsidRDefault="00CA5DB4">
      <w:pPr>
        <w:pStyle w:val="Heading2"/>
        <w:numPr>
          <w:ilvl w:val="0"/>
          <w:numId w:val="4"/>
        </w:numPr>
        <w:ind w:left="360" w:hanging="270"/>
        <w:rPr>
          <w:rFonts w:cs="Calibri"/>
          <w:sz w:val="28"/>
          <w:szCs w:val="28"/>
          <w:lang w:eastAsia="ko-KR"/>
        </w:rPr>
      </w:pPr>
      <w:bookmarkStart w:id="45" w:name="_Toc26439760"/>
      <w:r>
        <w:rPr>
          <w:rFonts w:cs="Calibri"/>
          <w:sz w:val="28"/>
          <w:szCs w:val="28"/>
          <w:lang w:eastAsia="ko-KR"/>
        </w:rPr>
        <w:t>Contract finalisation</w:t>
      </w:r>
      <w:bookmarkEnd w:id="45"/>
    </w:p>
    <w:p w14:paraId="7E75D48B"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Buyer may, at its sole discretion, invite the awarded Tenderer for contract finalisation. If a contract has not been concluded after a reasonable time, the Buyer may terminate the attempt to sign a contract with the awardee and invite the Tenderer whose Quotation received the second highest score to finalise a contract.</w:t>
      </w:r>
    </w:p>
    <w:p w14:paraId="0967C213"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Tenderer must be aware that the mere act of submission of a Quotation, in and of itself, implies that the Tenderer accepts the terms and conditions of the Buyer’s General Contract Conditions which is attached to the RFQ. The Tenderer shall not be allowed to alter the terms of the contract. If the Tenderer is not able to abide by the terms of the Contract, it may request for a change of the terms in the Quotation or by written request. However, for the sake of equal </w:t>
      </w:r>
      <w:r>
        <w:rPr>
          <w:rFonts w:ascii="Calibri" w:eastAsia="Times New Roman" w:hAnsi="Calibri" w:cs="Calibri"/>
          <w:lang w:val="en-GB"/>
        </w:rPr>
        <w:lastRenderedPageBreak/>
        <w:t>treatment of all Tenderers, it should be clarified that no material changes will be accepted by the Buyer.</w:t>
      </w:r>
      <w:bookmarkStart w:id="46" w:name="_Toc26369682"/>
      <w:bookmarkStart w:id="47" w:name="_Toc26369683"/>
      <w:bookmarkStart w:id="48" w:name="_Toc26369681"/>
      <w:bookmarkStart w:id="49" w:name="_Toc26369680"/>
      <w:bookmarkEnd w:id="44"/>
      <w:bookmarkEnd w:id="46"/>
      <w:bookmarkEnd w:id="47"/>
      <w:bookmarkEnd w:id="48"/>
      <w:bookmarkEnd w:id="49"/>
    </w:p>
    <w:sectPr w:rsidR="00AE234E">
      <w:headerReference w:type="default" r:id="rId17"/>
      <w:footerReference w:type="default" r:id="rId18"/>
      <w:headerReference w:type="first" r:id="rId19"/>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C921E" w14:textId="77777777" w:rsidR="008B03A5" w:rsidRDefault="008B03A5">
      <w:pPr>
        <w:spacing w:after="0" w:line="240" w:lineRule="auto"/>
      </w:pPr>
      <w:r>
        <w:separator/>
      </w:r>
    </w:p>
  </w:endnote>
  <w:endnote w:type="continuationSeparator" w:id="0">
    <w:p w14:paraId="06E77F0E" w14:textId="77777777" w:rsidR="008B03A5" w:rsidRDefault="008B0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AFBB1" w14:textId="77777777" w:rsidR="00AE234E" w:rsidRDefault="00CA5DB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A167FA0" w14:textId="24BD3426" w:rsidR="00AE234E" w:rsidRDefault="00CA5DB4">
    <w:pPr>
      <w:pStyle w:val="Footer"/>
    </w:pPr>
    <w:r>
      <w:fldChar w:fldCharType="begin"/>
    </w:r>
    <w:r>
      <w:instrText xml:space="preserve"> DATE \@ "yyyy-MM-dd" </w:instrText>
    </w:r>
    <w:r>
      <w:fldChar w:fldCharType="separate"/>
    </w:r>
    <w:r w:rsidR="003C3973">
      <w:rPr>
        <w:noProof/>
      </w:rPr>
      <w:t>2024-09-04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851B3" w14:textId="77777777" w:rsidR="008B03A5" w:rsidRDefault="008B03A5">
      <w:pPr>
        <w:spacing w:after="0" w:line="240" w:lineRule="auto"/>
      </w:pPr>
      <w:r>
        <w:separator/>
      </w:r>
    </w:p>
  </w:footnote>
  <w:footnote w:type="continuationSeparator" w:id="0">
    <w:p w14:paraId="0F0F7B0B" w14:textId="77777777" w:rsidR="008B03A5" w:rsidRDefault="008B03A5">
      <w:pPr>
        <w:spacing w:after="0" w:line="240" w:lineRule="auto"/>
      </w:pPr>
      <w:r>
        <w:continuationSeparator/>
      </w:r>
    </w:p>
  </w:footnote>
  <w:footnote w:id="1">
    <w:p w14:paraId="267C1A38" w14:textId="77777777" w:rsidR="00AE234E" w:rsidRDefault="00CA5DB4">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450C4" w14:textId="77777777" w:rsidR="00AE234E" w:rsidRDefault="00CA5DB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AE1BA27" wp14:editId="40AF772F">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4E4D9" w14:textId="77777777" w:rsidR="00AE234E" w:rsidRDefault="00CA5DB4">
    <w:pPr>
      <w:pStyle w:val="Header"/>
      <w:rPr>
        <w:rFonts w:cs="Calibri"/>
        <w:sz w:val="20"/>
        <w:u w:val="single"/>
      </w:rPr>
    </w:pPr>
    <w:r>
      <w:rPr>
        <w:rFonts w:cs="Calibri"/>
        <w:sz w:val="20"/>
        <w:u w:val="single"/>
      </w:rPr>
      <w:t xml:space="preserve">Buyer Country Program Development             RFQ-2011-003  Volume 1 (Main)                </w:t>
    </w:r>
    <w:r>
      <w:rPr>
        <w:rFonts w:cs="Calibri"/>
        <w:sz w:val="20"/>
        <w:u w:val="single"/>
      </w:rPr>
      <w:tab/>
      <w:t xml:space="preserve">Page </w:t>
    </w:r>
    <w:r>
      <w:rPr>
        <w:rFonts w:cs="Calibri"/>
        <w:sz w:val="20"/>
        <w:u w:val="single"/>
      </w:rPr>
      <w:fldChar w:fldCharType="begin"/>
    </w:r>
    <w:r>
      <w:rPr>
        <w:rFonts w:cs="Calibri"/>
        <w:sz w:val="20"/>
        <w:u w:val="single"/>
      </w:rPr>
      <w:instrText xml:space="preserve"> PAGE   \* MERGEFORMAT </w:instrText>
    </w:r>
    <w:r>
      <w:rPr>
        <w:rFonts w:cs="Calibri"/>
        <w:sz w:val="20"/>
        <w:u w:val="single"/>
      </w:rPr>
      <w:fldChar w:fldCharType="separate"/>
    </w:r>
    <w:r>
      <w:rPr>
        <w:rFonts w:cs="Calibri"/>
        <w:sz w:val="20"/>
        <w:u w:val="single"/>
      </w:rPr>
      <w:t>1</w:t>
    </w:r>
    <w:r>
      <w:rPr>
        <w:rFonts w:cs="Calibri"/>
        <w:sz w:val="20"/>
        <w:u w:val="single"/>
      </w:rPr>
      <w:fldChar w:fldCharType="end"/>
    </w:r>
  </w:p>
  <w:p w14:paraId="586C2D33" w14:textId="77777777" w:rsidR="00AE234E" w:rsidRDefault="00AE2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5524F"/>
    <w:multiLevelType w:val="multilevel"/>
    <w:tmpl w:val="07C5524F"/>
    <w:lvl w:ilvl="0">
      <w:start w:val="1"/>
      <w:numFmt w:val="lowerRoman"/>
      <w:lvlText w:val="%1."/>
      <w:lvlJc w:val="left"/>
      <w:pPr>
        <w:ind w:left="1080" w:hanging="720"/>
      </w:pPr>
      <w:rPr>
        <w:rFonts w:ascii="Calibri" w:eastAsia="Malgun Gothic" w:hAnsi="Calibri" w:cs="Calibri"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8"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7"/>
  </w:num>
  <w:num w:numId="3">
    <w:abstractNumId w:val="0"/>
  </w:num>
  <w:num w:numId="4">
    <w:abstractNumId w:val="8"/>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A16"/>
    <w:rsid w:val="00011D76"/>
    <w:rsid w:val="00011F98"/>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B05"/>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FB"/>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A27"/>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97E52"/>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6BD"/>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6B70"/>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8EE"/>
    <w:rsid w:val="00255B8B"/>
    <w:rsid w:val="0025765E"/>
    <w:rsid w:val="00260064"/>
    <w:rsid w:val="00260C61"/>
    <w:rsid w:val="00262B86"/>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4FDE"/>
    <w:rsid w:val="00296366"/>
    <w:rsid w:val="0029677C"/>
    <w:rsid w:val="0029679F"/>
    <w:rsid w:val="00296FDB"/>
    <w:rsid w:val="00297B28"/>
    <w:rsid w:val="002A0EBD"/>
    <w:rsid w:val="002A17BD"/>
    <w:rsid w:val="002A48FA"/>
    <w:rsid w:val="002A5F73"/>
    <w:rsid w:val="002A6735"/>
    <w:rsid w:val="002A696D"/>
    <w:rsid w:val="002A6EEC"/>
    <w:rsid w:val="002B05CA"/>
    <w:rsid w:val="002B0750"/>
    <w:rsid w:val="002B246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086"/>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0394"/>
    <w:rsid w:val="0035158F"/>
    <w:rsid w:val="00354774"/>
    <w:rsid w:val="00354AFA"/>
    <w:rsid w:val="00354B4E"/>
    <w:rsid w:val="00354D3B"/>
    <w:rsid w:val="00354FE7"/>
    <w:rsid w:val="00355B9D"/>
    <w:rsid w:val="00355FCB"/>
    <w:rsid w:val="0035782F"/>
    <w:rsid w:val="003609F0"/>
    <w:rsid w:val="0036348D"/>
    <w:rsid w:val="00363982"/>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60C8"/>
    <w:rsid w:val="0039797E"/>
    <w:rsid w:val="00397BCF"/>
    <w:rsid w:val="00397DF9"/>
    <w:rsid w:val="003A0ACF"/>
    <w:rsid w:val="003A0C1B"/>
    <w:rsid w:val="003A0C4F"/>
    <w:rsid w:val="003A3A02"/>
    <w:rsid w:val="003A3FC3"/>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973"/>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71E"/>
    <w:rsid w:val="003F7E3B"/>
    <w:rsid w:val="004001C1"/>
    <w:rsid w:val="00400AD5"/>
    <w:rsid w:val="00404488"/>
    <w:rsid w:val="00405E18"/>
    <w:rsid w:val="00405E93"/>
    <w:rsid w:val="004062F8"/>
    <w:rsid w:val="00411253"/>
    <w:rsid w:val="004130D1"/>
    <w:rsid w:val="00414FA6"/>
    <w:rsid w:val="0041563F"/>
    <w:rsid w:val="00417188"/>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66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C02"/>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A00"/>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4EDB"/>
    <w:rsid w:val="005E54B7"/>
    <w:rsid w:val="005E6610"/>
    <w:rsid w:val="005E772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A27"/>
    <w:rsid w:val="00617BE5"/>
    <w:rsid w:val="00617D27"/>
    <w:rsid w:val="00617F5F"/>
    <w:rsid w:val="0062076A"/>
    <w:rsid w:val="006207CB"/>
    <w:rsid w:val="00621009"/>
    <w:rsid w:val="006228AB"/>
    <w:rsid w:val="00622C52"/>
    <w:rsid w:val="006235A0"/>
    <w:rsid w:val="00623A34"/>
    <w:rsid w:val="00623B1E"/>
    <w:rsid w:val="00624942"/>
    <w:rsid w:val="00624954"/>
    <w:rsid w:val="0062556B"/>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EA4"/>
    <w:rsid w:val="00711FC2"/>
    <w:rsid w:val="00713178"/>
    <w:rsid w:val="00714B9E"/>
    <w:rsid w:val="007163F2"/>
    <w:rsid w:val="0071702C"/>
    <w:rsid w:val="00722A28"/>
    <w:rsid w:val="00722AEE"/>
    <w:rsid w:val="00722E34"/>
    <w:rsid w:val="00723010"/>
    <w:rsid w:val="00723439"/>
    <w:rsid w:val="0072356A"/>
    <w:rsid w:val="00725D07"/>
    <w:rsid w:val="00726310"/>
    <w:rsid w:val="00726397"/>
    <w:rsid w:val="00726CD4"/>
    <w:rsid w:val="00727BC5"/>
    <w:rsid w:val="00727D4C"/>
    <w:rsid w:val="0073043E"/>
    <w:rsid w:val="007305EC"/>
    <w:rsid w:val="00730BCB"/>
    <w:rsid w:val="007335BD"/>
    <w:rsid w:val="00733E7F"/>
    <w:rsid w:val="00734102"/>
    <w:rsid w:val="00734F56"/>
    <w:rsid w:val="0073516E"/>
    <w:rsid w:val="0073566E"/>
    <w:rsid w:val="00735B25"/>
    <w:rsid w:val="00735E12"/>
    <w:rsid w:val="007376ED"/>
    <w:rsid w:val="007403C6"/>
    <w:rsid w:val="00742F59"/>
    <w:rsid w:val="0074380A"/>
    <w:rsid w:val="00744871"/>
    <w:rsid w:val="00744DA8"/>
    <w:rsid w:val="00745010"/>
    <w:rsid w:val="00745BD7"/>
    <w:rsid w:val="00747017"/>
    <w:rsid w:val="007472A6"/>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6"/>
    <w:rsid w:val="00795C3E"/>
    <w:rsid w:val="00796DC8"/>
    <w:rsid w:val="0079701C"/>
    <w:rsid w:val="007A02DA"/>
    <w:rsid w:val="007A130F"/>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45C8"/>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10F0"/>
    <w:rsid w:val="00862F60"/>
    <w:rsid w:val="00863C7F"/>
    <w:rsid w:val="00863D14"/>
    <w:rsid w:val="008642F9"/>
    <w:rsid w:val="00865FBB"/>
    <w:rsid w:val="00866B31"/>
    <w:rsid w:val="00867AEF"/>
    <w:rsid w:val="00874EE7"/>
    <w:rsid w:val="0087507D"/>
    <w:rsid w:val="00875973"/>
    <w:rsid w:val="00875ED4"/>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03A5"/>
    <w:rsid w:val="008B2C06"/>
    <w:rsid w:val="008B2EA5"/>
    <w:rsid w:val="008B4CCD"/>
    <w:rsid w:val="008B51A9"/>
    <w:rsid w:val="008B7A4C"/>
    <w:rsid w:val="008B7ED9"/>
    <w:rsid w:val="008C0385"/>
    <w:rsid w:val="008C181E"/>
    <w:rsid w:val="008C32E1"/>
    <w:rsid w:val="008C33EE"/>
    <w:rsid w:val="008C3B34"/>
    <w:rsid w:val="008C501A"/>
    <w:rsid w:val="008C51BC"/>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3F58"/>
    <w:rsid w:val="008F453A"/>
    <w:rsid w:val="008F4B77"/>
    <w:rsid w:val="008F4BDB"/>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5A"/>
    <w:rsid w:val="009215AA"/>
    <w:rsid w:val="00922987"/>
    <w:rsid w:val="00922A3A"/>
    <w:rsid w:val="009237F9"/>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3EA8"/>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322F"/>
    <w:rsid w:val="009A4E7E"/>
    <w:rsid w:val="009A5F9C"/>
    <w:rsid w:val="009A7908"/>
    <w:rsid w:val="009B041C"/>
    <w:rsid w:val="009B0D6C"/>
    <w:rsid w:val="009B0E89"/>
    <w:rsid w:val="009B2C8C"/>
    <w:rsid w:val="009B3430"/>
    <w:rsid w:val="009B492B"/>
    <w:rsid w:val="009B55F7"/>
    <w:rsid w:val="009B6464"/>
    <w:rsid w:val="009B65D2"/>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D03"/>
    <w:rsid w:val="00A06FD2"/>
    <w:rsid w:val="00A07991"/>
    <w:rsid w:val="00A07A78"/>
    <w:rsid w:val="00A10189"/>
    <w:rsid w:val="00A1365A"/>
    <w:rsid w:val="00A14AB6"/>
    <w:rsid w:val="00A15502"/>
    <w:rsid w:val="00A15CE0"/>
    <w:rsid w:val="00A15CFF"/>
    <w:rsid w:val="00A15DDD"/>
    <w:rsid w:val="00A15E6D"/>
    <w:rsid w:val="00A15FEC"/>
    <w:rsid w:val="00A174AD"/>
    <w:rsid w:val="00A17AF1"/>
    <w:rsid w:val="00A20EF6"/>
    <w:rsid w:val="00A21466"/>
    <w:rsid w:val="00A21863"/>
    <w:rsid w:val="00A22F92"/>
    <w:rsid w:val="00A24484"/>
    <w:rsid w:val="00A264F7"/>
    <w:rsid w:val="00A31AAF"/>
    <w:rsid w:val="00A31E49"/>
    <w:rsid w:val="00A34BCE"/>
    <w:rsid w:val="00A34D6D"/>
    <w:rsid w:val="00A3611C"/>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574D4"/>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97E36"/>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493"/>
    <w:rsid w:val="00AD3B6A"/>
    <w:rsid w:val="00AD68D0"/>
    <w:rsid w:val="00AD6E45"/>
    <w:rsid w:val="00AD755D"/>
    <w:rsid w:val="00AE099B"/>
    <w:rsid w:val="00AE148D"/>
    <w:rsid w:val="00AE234E"/>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3B0F"/>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391"/>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83C"/>
    <w:rsid w:val="00C27F1C"/>
    <w:rsid w:val="00C30227"/>
    <w:rsid w:val="00C308A2"/>
    <w:rsid w:val="00C3124F"/>
    <w:rsid w:val="00C32770"/>
    <w:rsid w:val="00C342F6"/>
    <w:rsid w:val="00C36273"/>
    <w:rsid w:val="00C368E9"/>
    <w:rsid w:val="00C411FE"/>
    <w:rsid w:val="00C422A8"/>
    <w:rsid w:val="00C43878"/>
    <w:rsid w:val="00C447AC"/>
    <w:rsid w:val="00C4656F"/>
    <w:rsid w:val="00C47D72"/>
    <w:rsid w:val="00C50F39"/>
    <w:rsid w:val="00C51290"/>
    <w:rsid w:val="00C51580"/>
    <w:rsid w:val="00C56AA5"/>
    <w:rsid w:val="00C617B7"/>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858"/>
    <w:rsid w:val="00C92A68"/>
    <w:rsid w:val="00C93AD5"/>
    <w:rsid w:val="00C953DE"/>
    <w:rsid w:val="00C96FA9"/>
    <w:rsid w:val="00CA031F"/>
    <w:rsid w:val="00CA14C7"/>
    <w:rsid w:val="00CA212D"/>
    <w:rsid w:val="00CA26CC"/>
    <w:rsid w:val="00CA48D1"/>
    <w:rsid w:val="00CA5DB4"/>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138"/>
    <w:rsid w:val="00CD57CD"/>
    <w:rsid w:val="00CD626F"/>
    <w:rsid w:val="00CD6734"/>
    <w:rsid w:val="00CD71B4"/>
    <w:rsid w:val="00CD7C91"/>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3C"/>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225"/>
    <w:rsid w:val="00EB460E"/>
    <w:rsid w:val="00EB6858"/>
    <w:rsid w:val="00EB71CA"/>
    <w:rsid w:val="00EB7E5E"/>
    <w:rsid w:val="00EC022C"/>
    <w:rsid w:val="00EC088B"/>
    <w:rsid w:val="00EC0EE3"/>
    <w:rsid w:val="00EC1DB5"/>
    <w:rsid w:val="00EC2EC3"/>
    <w:rsid w:val="00EC401B"/>
    <w:rsid w:val="00EC51A1"/>
    <w:rsid w:val="00ED0F83"/>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603"/>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6B7"/>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6E"/>
    <w:rsid w:val="00FC28F6"/>
    <w:rsid w:val="00FC3E53"/>
    <w:rsid w:val="00FC4E9D"/>
    <w:rsid w:val="00FC65CB"/>
    <w:rsid w:val="00FD0A4B"/>
    <w:rsid w:val="00FD1BC7"/>
    <w:rsid w:val="00FD3959"/>
    <w:rsid w:val="00FD3DD7"/>
    <w:rsid w:val="00FD4F46"/>
    <w:rsid w:val="00FD5674"/>
    <w:rsid w:val="00FD6C7C"/>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5AE2B89"/>
    <w:rsid w:val="158A4D65"/>
    <w:rsid w:val="189C7809"/>
    <w:rsid w:val="23631242"/>
    <w:rsid w:val="2BAC1000"/>
    <w:rsid w:val="33F50DF1"/>
    <w:rsid w:val="53B848D4"/>
    <w:rsid w:val="54D8154A"/>
    <w:rsid w:val="5D97667B"/>
    <w:rsid w:val="6C440DDC"/>
    <w:rsid w:val="6C9B1559"/>
    <w:rsid w:val="74AB6621"/>
    <w:rsid w:val="74EE513A"/>
    <w:rsid w:val="7ACC7CA4"/>
    <w:rsid w:val="7EE74BE4"/>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EDBC3"/>
  <w15:docId w15:val="{7B2685B5-3195-4C4B-B315-5A52B5AF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59"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160" w:line="259" w:lineRule="auto"/>
    </w:pPr>
    <w:rPr>
      <w:rFonts w:eastAsia="Malgun Gothic"/>
      <w:sz w:val="24"/>
      <w:szCs w:val="24"/>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rsid w:val="00CD7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iritian@ob.gov.k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rocurement.gov.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po@mfep.gov.ki"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pu@finance.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05D3F40E-3BF3-4333-97C6-EDD70C0C8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1885</Words>
  <Characters>10750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2</cp:revision>
  <cp:lastPrinted>2013-10-18T08:32:00Z</cp:lastPrinted>
  <dcterms:created xsi:type="dcterms:W3CDTF">2024-09-03T23:36:00Z</dcterms:created>
  <dcterms:modified xsi:type="dcterms:W3CDTF">2024-09-03T23:36:00Z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1033-11.2.0.9635</vt:lpwstr>
  </property>
</Properties>
</file>